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tylesWithEffects.xml" ContentType="application/vnd.ms-word.stylesWithEffect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body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Am Donnerstag, den 14.01.2016, hat Heidemarie mit den jüngsten Kindergartenkindern über die "Familie Maus" </w:t>
      </w:r>
      <w:proofErr w:type="gramStart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gesprochen ...</w:t>
      </w:r>
      <w:proofErr w:type="gramEnd"/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AT"/>
        </w:rPr>
        <w:drawing>
          <wp:inline distT="0" distB="0" distL="0" distR="0">
            <wp:extent cx="3810000" cy="2857500"/>
            <wp:effectExtent l="0" t="0" r="0" b="0"/>
            <wp:docPr id="30" name="Grafik 30" descr="http://www.birgitz.bvoe.at/%7Ebirgitz/mediafiles/3/2016_bXcherei_kgtXX6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203]" descr="http://www.birgitz.bvoe.at/%7Ebirgitz/mediafiles/3/2016_bXcherei_kgtXX6X.JPG"/>
                    <pic:cNvPicPr>
                      <a:picLocks noChangeAspect="1" noChangeArrowheads="1"/>
                    </pic:cNvPicPr>
                  </pic:nvPicPr>
                  <pic:blipFill>
                    <a:blip r:embed="rId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0"/>
          <w:szCs w:val="20"/>
          <w:lang w:eastAsia="de-AT"/>
        </w:rPr>
        <w:drawing>
          <wp:inline distT="0" distB="0" distL="0" distR="0">
            <wp:extent cx="3848100" cy="2857500"/>
            <wp:effectExtent l="0" t="0" r="0" b="0"/>
            <wp:docPr id="29" name="Grafik 29" descr="http://www.birgitz.bvoe.at/%7Ebirgitz/mediafiles/1/2016_bXcherei_kgtXX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201]" descr="http://www.birgitz.bvoe.at/%7Ebirgitz/mediafiles/1/2016_bXcherei_kgtXX5X.JPG"/>
                    <pic:cNvPicPr>
                      <a:picLocks noChangeAspect="1" noChangeArrowheads="1"/>
                    </pic:cNvPicPr>
                  </pic:nvPicPr>
                  <pic:blipFill>
                    <a:blip r:embed="rId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48100" cy="28575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_____________________________________________________________________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lastRenderedPageBreak/>
        <w:t xml:space="preserve">Wie jeden Advent hat Thomas Herrmann Kinder und Erwachsene mit seinen Wintermärchen begeistert. Zum Schluss gab es kleine Überraschungen aus einem </w:t>
      </w:r>
      <w:proofErr w:type="spellStart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Pixi</w:t>
      </w:r>
      <w:proofErr w:type="spellEnd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-Adventkalender.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200650" cy="4200525"/>
            <wp:effectExtent l="0" t="0" r="0" b="9525"/>
            <wp:docPr id="28" name="Grafik 28" descr="http://www.birgitz.bvoe.at/%7Ebirgitz/mediafiles/92/2015_Lesung_HerrmannXX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92]" descr="http://www.birgitz.bvoe.at/%7Ebirgitz/mediafiles/92/2015_Lesung_HerrmannXX4X.JPG"/>
                    <pic:cNvPicPr>
                      <a:picLocks noChangeAspect="1" noChangeArrowheads="1"/>
                    </pic:cNvPicPr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200650" cy="42005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3409950" cy="2595351"/>
            <wp:effectExtent l="0" t="0" r="0" b="0"/>
            <wp:docPr id="27" name="Grafik 27" descr="http://www.birgitz.bvoe.at/%7Ebirgitz/mediafiles/94/2015_Lesung_HerrmannXX8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94]" descr="http://www.birgitz.bvoe.at/%7Ebirgitz/mediafiles/94/2015_Lesung_HerrmannXX8X.JPG"/>
                    <pic:cNvPicPr>
                      <a:picLocks noChangeAspect="1" noChangeArrowheads="1"/>
                    </pic:cNvPicPr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13994" cy="2598429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676900" cy="4248150"/>
            <wp:effectExtent l="0" t="0" r="0" b="0"/>
            <wp:docPr id="26" name="Grafik 26" descr="http://www.birgitz.bvoe.at/%7Ebirgitz/mediafiles/90/201511heuteX08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90]" descr="http://www.birgitz.bvoe.at/%7Ebirgitz/mediafiles/90/201511heuteX081.JPG"/>
                    <pic:cNvPicPr>
                      <a:picLocks noChangeAspect="1" noChangeArrowheads="1"/>
                    </pic:cNvPicPr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676900" cy="42481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Bären, Hasen, Frösche, Hühner, Schweinchen und dazu 14 </w:t>
      </w:r>
      <w:proofErr w:type="spellStart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BesucherInnen</w:t>
      </w:r>
      <w:proofErr w:type="spellEnd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br/>
        <w:t>freuten sich über neue Reime, Lieder, Fingerspiele und Bewegungsspiele.</w:t>
      </w: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br/>
        <w:t xml:space="preserve">Ein praktisches </w:t>
      </w:r>
      <w:proofErr w:type="spellStart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>Minibook</w:t>
      </w:r>
      <w:proofErr w:type="spellEnd"/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t xml:space="preserve"> mit den Texten gab's für zu Hause, außerdem eine</w:t>
      </w:r>
      <w:r w:rsidRPr="005C4E73">
        <w:rPr>
          <w:rFonts w:ascii="Times New Roman" w:eastAsia="Times New Roman" w:hAnsi="Times New Roman" w:cs="Times New Roman"/>
          <w:sz w:val="20"/>
          <w:szCs w:val="20"/>
          <w:lang w:eastAsia="de-AT"/>
        </w:rPr>
        <w:br/>
        <w:t>Gratis-Leserkarte 2016 für die Kleinsten.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___________________________________________________________________________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Der Innsbrucker Autor </w:t>
      </w:r>
      <w:hyperlink r:id="rId11" w:tgtFrame="_self" w:history="1">
        <w:r w:rsidRPr="005C4E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AT"/>
          </w:rPr>
          <w:t xml:space="preserve">Christian </w:t>
        </w:r>
        <w:proofErr w:type="spellStart"/>
        <w:r w:rsidRPr="005C4E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AT"/>
          </w:rPr>
          <w:t>Kössler</w:t>
        </w:r>
        <w:proofErr w:type="spellEnd"/>
      </w:hyperlink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servierte am Freitag, 16.10.2015 um 20 Uhr in der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Bücherei Schauriges, Spannendes und Schwarzhumoriges – alte Tiroler Sagen in die Gegenwart verlegt: einem Vampir, der in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auftaucht, einem ungewöhnlichen Mord in einem Bergdorf, dem schrecklichen Ende einer Geburtstagsfeier.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1924050" cy="1552575"/>
            <wp:effectExtent l="0" t="0" r="0" b="9525"/>
            <wp:docPr id="25" name="Grafik 25" descr="http://www.birgitz.bvoe.at/%7Ebirgitz/mediafiles/74/2015bXXchereiX01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74]" descr="http://www.birgitz.bvoe.at/%7Ebirgitz/mediafiles/74/2015bXXchereiX017.JPG"/>
                    <pic:cNvPicPr>
                      <a:picLocks noChangeAspect="1" noChangeArrowheads="1"/>
                    </pic:cNvPicPr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5525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             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1590675" cy="2171700"/>
            <wp:effectExtent l="0" t="0" r="9525" b="0"/>
            <wp:docPr id="24" name="Grafik 24" descr="http://www.birgitz.bvoe.at/%7Ebirgitz/mediafiles/72/2015bXXchereiX04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72]" descr="http://www.birgitz.bvoe.at/%7Ebirgitz/mediafiles/72/2015bXXchereiX041.JPG"/>
                    <pic:cNvPicPr>
                      <a:picLocks noChangeAspect="1" noChangeArrowheads="1"/>
                    </pic:cNvPicPr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90675" cy="2171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352675" cy="1762125"/>
            <wp:effectExtent l="0" t="0" r="9525" b="9525"/>
            <wp:docPr id="23" name="Grafik 23" descr="http://www.birgitz.bvoe.at/%7Ebirgitz/mediafiles/78/2015bXXchereiX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78]" descr="http://www.birgitz.bvoe.at/%7Ebirgitz/mediafiles/78/2015bXXchereiX024.JPG"/>
                    <pic:cNvPicPr>
                      <a:picLocks noChangeAspect="1" noChangeArrowheads="1"/>
                    </pic:cNvPicPr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52675" cy="1762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       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076450" cy="2038350"/>
            <wp:effectExtent l="0" t="0" r="0" b="0"/>
            <wp:docPr id="22" name="Grafik 22" descr="http://www.birgitz.bvoe.at/%7Ebirgitz/mediafiles/80/2015bXXchereiX0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80]" descr="http://www.birgitz.bvoe.at/%7Ebirgitz/mediafiles/80/2015bXXchereiX047.JPG"/>
                    <pic:cNvPicPr>
                      <a:picLocks noChangeAspect="1" noChangeArrowheads="1"/>
                    </pic:cNvPicPr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76450" cy="20383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Ein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erzählte die Sagen vom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Tuiflstoan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und den Flammengeistern.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Max Bauer spielte auf der Soloklarinette.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4514850" cy="6372225"/>
            <wp:effectExtent l="0" t="0" r="0" b="9525"/>
            <wp:docPr id="21" name="Grafik 21" descr="http://www.birgitz.bvoe.at/%7Ebirgitz/mediafiles/70/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70]" descr="http://www.birgitz.bvoe.at/%7Ebirgitz/mediafiles/70/0001.jpg"/>
                    <pic:cNvPicPr>
                      <a:picLocks noChangeAspect="1" noChangeArrowheads="1"/>
                    </pic:cNvPicPr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4514850" cy="63722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</w:pPr>
    </w:p>
    <w:p w:rsidR="005C4E73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___________________________________________________________________________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Unter dem Motto: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Raben stapeln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Ritterburgen bauen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Biberburgen klauen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Rabentürme stapeln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                                            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lud die Bücherei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alle Kindergarten- und Schulkinder und ihre Begleitung  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zu einem Spielnachmittag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beim Elternsprechtag ein (Dienstag, den 5. Mai 2015 von  14.30 Uhr bis 15.30 Uhr im Mehrzweckraum).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t> </w:t>
      </w:r>
    </w:p>
    <w:p w:rsid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Im Rahmen des größten Literaturfestivals Österreichs - Österreich liest - beteiligt sich die Bücherei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mit 3 Veranstaltungen: 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proofErr w:type="spellStart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Pippilothek</w:t>
      </w:r>
      <w:proofErr w:type="spellEnd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???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21. Oktober 2014 - 9:00 bis 10:00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Die Kindergartenkinder lernen die Bücherei kennen.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proofErr w:type="spellStart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Findefuchs</w:t>
      </w:r>
      <w:proofErr w:type="spellEnd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 xml:space="preserve"> - </w:t>
      </w:r>
      <w:proofErr w:type="spellStart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Kamishibai</w:t>
      </w:r>
      <w:proofErr w:type="spellEnd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 xml:space="preserve"> und Rollenspiel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 xml:space="preserve">Veranstaltung für die 3. Schulstufe der Volksschule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</w:t>
      </w:r>
      <w:proofErr w:type="spellEnd"/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495550" cy="1885950"/>
            <wp:effectExtent l="0" t="0" r="0" b="0"/>
            <wp:docPr id="20" name="Grafik 20" descr="http://www.birgitz.bvoe.at/%7Ebirgitz/mediafiles/60/bXchereiX003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60]" descr="http://www.birgitz.bvoe.at/%7Ebirgitz/mediafiles/60/bXchereiX003.JPG"/>
                    <pic:cNvPicPr>
                      <a:picLocks noChangeAspect="1" noChangeArrowheads="1"/>
                    </pic:cNvPicPr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95550" cy="1885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514600" cy="1895475"/>
            <wp:effectExtent l="0" t="0" r="0" b="9525"/>
            <wp:docPr id="19" name="Grafik 19" descr="http://www.birgitz.bvoe.at/%7Ebirgitz/mediafiles/58/bXchereiX00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58]" descr="http://www.birgitz.bvoe.at/%7Ebirgitz/mediafiles/58/bXchereiX004.JPG"/>
                    <pic:cNvPicPr>
                      <a:picLocks noChangeAspect="1" noChangeArrowheads="1"/>
                    </pic:cNvPicPr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514600" cy="1895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457450" cy="1828800"/>
            <wp:effectExtent l="0" t="0" r="0" b="0"/>
            <wp:docPr id="18" name="Grafik 18" descr="http://www.birgitz.bvoe.at/%7Ebirgitz/mediafiles/62/bXchereiX00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62]" descr="http://www.birgitz.bvoe.at/%7Ebirgitz/mediafiles/62/bXchereiX006.JPG"/>
                    <pic:cNvPicPr>
                      <a:picLocks noChangeAspect="1" noChangeArrowheads="1"/>
                    </pic:cNvPicPr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457450" cy="18288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Gespannte Gesichter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beim „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Findefuchs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“ -  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Erzähltheater mit Heidemarie Haller in der Bücherei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_________________________________</w:t>
      </w:r>
      <w:r w:rsidR="009543DA">
        <w:rPr>
          <w:rFonts w:ascii="Book Antiqua" w:eastAsia="Times New Roman" w:hAnsi="Book Antiqua" w:cs="Times New Roman"/>
          <w:sz w:val="36"/>
          <w:szCs w:val="36"/>
          <w:lang w:eastAsia="de-AT"/>
        </w:rPr>
        <w:t>_________________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lastRenderedPageBreak/>
        <w:t xml:space="preserve">35 Jahre </w:t>
      </w:r>
      <w:proofErr w:type="spellStart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>Birgitzer</w:t>
      </w:r>
      <w:proofErr w:type="spellEnd"/>
      <w:r w:rsidRPr="005C4E73">
        <w:rPr>
          <w:rFonts w:ascii="Book Antiqua" w:eastAsia="Times New Roman" w:hAnsi="Book Antiqua" w:cs="Times New Roman"/>
          <w:sz w:val="36"/>
          <w:szCs w:val="36"/>
          <w:lang w:eastAsia="de-AT"/>
        </w:rPr>
        <w:t xml:space="preserve"> Bücherei - Wasserglaslesung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24. Oktober 2014 - ab 20:00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de-AT"/>
        </w:rPr>
        <w:drawing>
          <wp:inline distT="0" distB="0" distL="0" distR="0">
            <wp:extent cx="5562600" cy="3829050"/>
            <wp:effectExtent l="0" t="0" r="0" b="0"/>
            <wp:docPr id="17" name="Grafik 17" descr="http://www.birgitz.bvoe.at/%7Ebirgitz/mediafiles/54/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54]" descr="http://www.birgitz.bvoe.at/%7Ebirgitz/mediafiles/54/001.jpg"/>
                    <pic:cNvPicPr>
                      <a:picLocks noChangeAspect="1" noChangeArrowheads="1"/>
                    </pic:cNvPicPr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62600" cy="38290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G‘miatliche</w:t>
      </w:r>
      <w:proofErr w:type="spellEnd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</w:t>
      </w: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Leit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waren bei uns zu Gast. 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Gezupft und gestrichen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wurden die Saiten von Eva Haslinger, Lisa Auer und Markus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Sejkora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.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Grasgrün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ist sie nicht mehr hinter den Ohren - die 14-jährige Lisa Auer schrieb einen Jugendthriller und las daraus. 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Ganz außergewöhnlich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die äthiopischen Märchen, die uns Kooperator Kidane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Korabza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las.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Griffige Lob- und Dankesworte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für unsere Bücherei als Zentrum für Begegnung, Bildung  und Familie kamen von Pfarrer Peter Ferner.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Ganze 35 Jahre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gibt es die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Bücherei jetzt schon.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Gelesenes wirkt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nach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– wir wünschen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gute Lektüre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right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5486400" cy="4095750"/>
            <wp:effectExtent l="0" t="0" r="0" b="0"/>
            <wp:docPr id="16" name="Grafik 16" descr="http://www.birgitz.bvoe.at/%7Ebirgitz/mediafiles/56/008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56]" descr="http://www.birgitz.bvoe.at/%7Ebirgitz/mediafiles/56/008.jpg"/>
                    <pic:cNvPicPr>
                      <a:picLocks noChangeAspect="1" noChangeArrowheads="1"/>
                    </pic:cNvPicPr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86400" cy="4095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Book Antiqua" w:eastAsia="Times New Roman" w:hAnsi="Book Antiqua" w:cs="Times New Roman"/>
          <w:sz w:val="27"/>
          <w:szCs w:val="27"/>
          <w:lang w:eastAsia="de-AT"/>
        </w:rPr>
        <w:t>Am 03.07.2014 hat Heidemarie die 2. Volksschulklasse zum Reimen eingeladen und ein Erzähltheater gemacht.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Book Antiqua" w:eastAsia="Times New Roman" w:hAnsi="Book Antiqua" w:cs="Times New Roman"/>
          <w:noProof/>
          <w:sz w:val="27"/>
          <w:szCs w:val="27"/>
          <w:lang w:eastAsia="de-AT"/>
        </w:rPr>
        <w:drawing>
          <wp:inline distT="0" distB="0" distL="0" distR="0">
            <wp:extent cx="5438775" cy="4076700"/>
            <wp:effectExtent l="0" t="0" r="9525" b="0"/>
            <wp:docPr id="15" name="Grafik 15" descr="http://www.birgitz.bvoe.at/%7Ebirgitz/mediafiles/42/20140703_dichten_2.VSXX4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42]" descr="http://www.birgitz.bvoe.at/%7Ebirgitz/mediafiles/42/20140703_dichten_2.VSXX4X.JPG"/>
                    <pic:cNvPicPr>
                      <a:picLocks noChangeAspect="1" noChangeArrowheads="1"/>
                    </pic:cNvPicPr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38775" cy="40767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391150" cy="4029075"/>
            <wp:effectExtent l="0" t="0" r="0" b="9525"/>
            <wp:docPr id="14" name="Grafik 14" descr="http://www.birgitz.bvoe.at/%7Ebirgitz/mediafiles/44/20140703_dichten_2.VSXX5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44]" descr="http://www.birgitz.bvoe.at/%7Ebirgitz/mediafiles/44/20140703_dichten_2.VSXX5X.JPG"/>
                    <pic:cNvPicPr>
                      <a:picLocks noChangeAspect="1" noChangeArrowheads="1"/>
                    </pic:cNvPicPr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391150" cy="40290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400675" cy="4038600"/>
            <wp:effectExtent l="0" t="0" r="9525" b="0"/>
            <wp:docPr id="13" name="Grafik 13" descr="http://www.birgitz.bvoe.at/%7Ebirgitz/mediafiles/46/20140703_dichten_2.VSXX7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46]" descr="http://www.birgitz.bvoe.at/%7Ebirgitz/mediafiles/46/20140703_dichten_2.VSXX7X.JPG"/>
                    <pic:cNvPicPr>
                      <a:picLocks noChangeAspect="1" noChangeArrowheads="1"/>
                    </pic:cNvPicPr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386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400675" cy="4048125"/>
            <wp:effectExtent l="0" t="0" r="9525" b="9525"/>
            <wp:docPr id="12" name="Grafik 12" descr="http://www.birgitz.bvoe.at/%7Ebirgitz/mediafiles/48/20140703_dichten_2.VSXX9X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48]" descr="http://www.birgitz.bvoe.at/%7Ebirgitz/mediafiles/48/20140703_dichten_2.VSXX9X.JPG"/>
                    <pic:cNvPicPr>
                      <a:picLocks noChangeAspect="1" noChangeArrowheads="1"/>
                    </pic:cNvPicPr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400675" cy="40481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9543DA" w:rsidRPr="005C4E73" w:rsidRDefault="009543DA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______________________________________________________________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outlineLvl w:val="1"/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36"/>
          <w:szCs w:val="36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 xml:space="preserve">Lesewettbewerb Read </w:t>
      </w:r>
      <w:proofErr w:type="spellStart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>and</w:t>
      </w:r>
      <w:proofErr w:type="spellEnd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 xml:space="preserve"> </w:t>
      </w:r>
      <w:proofErr w:type="spellStart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>Win</w:t>
      </w:r>
      <w:proofErr w:type="spellEnd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 xml:space="preserve"> 2014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381250" cy="1695450"/>
            <wp:effectExtent l="0" t="0" r="0" b="0"/>
            <wp:docPr id="11" name="Grafik 11" descr="Read &amp; Win Lesewettbewerb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0" descr="Read &amp; Win Lesewettbewerb"/>
                    <pic:cNvPicPr>
                      <a:picLocks noChangeAspect="1" noChangeArrowheads="1"/>
                    </pic:cNvPicPr>
                  </pic:nvPicPr>
                  <pic:blipFill>
                    <a:blip r:embed="rId26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381250" cy="1695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"Beim Lesewettbewerb Read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and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Win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geht es darum eines oder mehrere der vorgeschlagenen Bücher zu lesen und unter </w:t>
      </w:r>
      <w:hyperlink r:id="rId27" w:tooltip="www.readandwin.info" w:history="1">
        <w:r w:rsidRPr="005C4E73">
          <w:rPr>
            <w:rFonts w:ascii="Times New Roman" w:eastAsia="Times New Roman" w:hAnsi="Times New Roman" w:cs="Times New Roman"/>
            <w:color w:val="0000FF"/>
            <w:sz w:val="24"/>
            <w:szCs w:val="24"/>
            <w:u w:val="single"/>
            <w:lang w:eastAsia="de-AT"/>
          </w:rPr>
          <w:t>www.readandwin.info</w:t>
        </w:r>
      </w:hyperlink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zu bewerten.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Neben zahlreichen Preisen fürs Mitmachen winkt ein Samsung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Galaxy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Tab. Dafür ist allerdings Kreativität gefragt - zu einem der Bücher muss ein Werbeplakat entworfen werden. Das beste Plakat wird von einer Jury ausgewählt und prämiert.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Die Bücher können in teilnehmenden Schulbibliotheken und Öffentlichen Büchereien ausgeliehen werden und sind im Buchhandel erhältlich: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Borris, Albert: Zehn Gründe, die todsicher fürs Leben sprechen. Carlsen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Brandis, Katja: Und keiner wird dich kennen. Beltz &amp;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Gelberg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Clare, Cassandra: City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of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lost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Souls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. Arena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Crossan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Sarah: Gefangen unter Glas.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dtv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Crowley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Cath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: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Graffi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ti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Moon. Carlsen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Harvey, Sarah N.: Arthur oder Wie ich lernte, den T-Bird zu fahren.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dtv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Seidl, Anna: Es wird keine Helden geben.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Oetinger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2014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Szillat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, Antja: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Ashaltspuren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. Edition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zweihorn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Vieweg, Olivia: Huck Finn. Suhrkamp 2013</w:t>
      </w:r>
    </w:p>
    <w:p w:rsidR="005C4E73" w:rsidRPr="005C4E73" w:rsidRDefault="005C4E73" w:rsidP="005C4E73">
      <w:pPr>
        <w:numPr>
          <w:ilvl w:val="0"/>
          <w:numId w:val="1"/>
        </w:num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Willmann, Thomas: Das finstere Tal.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Ullstein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TB-Verlag 2014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Teilnahmeberechtigt sind alle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TirolerInnen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zwischen 14 und 19 Jahre.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 xml:space="preserve"> Alle Bücher können in der Bücherei </w:t>
      </w:r>
      <w:proofErr w:type="spellStart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>Birgitz</w:t>
      </w:r>
      <w:proofErr w:type="spellEnd"/>
      <w:r w:rsidRPr="005C4E73">
        <w:rPr>
          <w:rFonts w:ascii="Comic Sans MS" w:eastAsia="Times New Roman" w:hAnsi="Comic Sans MS" w:cs="Times New Roman"/>
          <w:color w:val="0000FF"/>
          <w:sz w:val="36"/>
          <w:szCs w:val="36"/>
          <w:lang w:eastAsia="de-AT"/>
        </w:rPr>
        <w:t xml:space="preserve"> entlehnt werden!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_____________________________________________________________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7"/>
          <w:szCs w:val="27"/>
          <w:lang w:eastAsia="de-AT"/>
        </w:rPr>
        <w:t xml:space="preserve">13. Jänner 2014 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7"/>
          <w:szCs w:val="27"/>
          <w:lang w:eastAsia="de-AT"/>
        </w:rPr>
        <w:t>17.00 Uhr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Comic Sans MS" w:eastAsia="Times New Roman" w:hAnsi="Comic Sans MS" w:cs="Times New Roman"/>
          <w:sz w:val="27"/>
          <w:szCs w:val="27"/>
          <w:lang w:eastAsia="de-AT"/>
        </w:rPr>
        <w:t>Thomas Herrmann liest Wintermärchen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1428750" cy="1133475"/>
            <wp:effectExtent l="0" t="0" r="0" b="9525"/>
            <wp:docPr id="10" name="Grafik 10" descr="http://www.birgitz.bvoe.at/%7Ebirgitz/mediafiles/10/2014_schneeXkunstX03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10]" descr="http://www.birgitz.bvoe.at/%7Ebirgitz/mediafiles/10/2014_schneeXkunstX034.JPG"/>
                    <pic:cNvPicPr>
                      <a:picLocks noChangeAspect="1" noChangeArrowheads="1"/>
                    </pic:cNvPicPr>
                  </pic:nvPicPr>
                  <pic:blipFill>
                    <a:blip r:embed="rId28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28750" cy="11334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 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1447800" cy="1143000"/>
            <wp:effectExtent l="0" t="0" r="0" b="0"/>
            <wp:docPr id="9" name="Grafik 9" descr="http://www.birgitz.bvoe.at/%7Ebirgitz/mediafiles/12/2014_schneeXkunstX036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12]" descr="http://www.birgitz.bvoe.at/%7Ebirgitz/mediafiles/12/2014_schneeXkunstX036.JPG"/>
                    <pic:cNvPicPr>
                      <a:picLocks noChangeAspect="1" noChangeArrowheads="1"/>
                    </pic:cNvPicPr>
                  </pic:nvPicPr>
                  <pic:blipFill>
                    <a:blip r:embed="rId29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478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    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1524000" cy="1143000"/>
            <wp:effectExtent l="0" t="0" r="0" b="0"/>
            <wp:docPr id="8" name="Grafik 8" descr="http://www.birgitz.bvoe.at/%7Ebirgitz/mediafiles/8/2014_schneeXkunstX029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08]" descr="http://www.birgitz.bvoe.at/%7Ebirgitz/mediafiles/8/2014_schneeXkunstX029.JPG"/>
                    <pic:cNvPicPr>
                      <a:picLocks noChangeAspect="1" noChangeArrowheads="1"/>
                    </pic:cNvPicPr>
                  </pic:nvPicPr>
                  <pic:blipFill>
                    <a:blip r:embed="rId30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524000" cy="1143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 </w:t>
      </w:r>
      <w:r w:rsidRPr="005C4E73">
        <w:rPr>
          <w:rFonts w:ascii="Times New Roman" w:eastAsia="Times New Roman" w:hAnsi="Times New Roman" w:cs="Times New Roman"/>
          <w:sz w:val="27"/>
          <w:szCs w:val="27"/>
          <w:lang w:eastAsia="de-AT"/>
        </w:rPr>
        <w:t>2. Dezember 2013, Elternsprechtag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Times New Roman" w:eastAsia="Times New Roman" w:hAnsi="Times New Roman" w:cs="Times New Roman"/>
          <w:sz w:val="27"/>
          <w:szCs w:val="27"/>
          <w:lang w:eastAsia="de-AT"/>
        </w:rPr>
        <w:t xml:space="preserve">14.30 - 16.00 Uhr </w:t>
      </w:r>
    </w:p>
    <w:p w:rsidR="005C4E73" w:rsidRPr="005C4E73" w:rsidRDefault="005C4E73" w:rsidP="005C4E73">
      <w:pPr>
        <w:spacing w:before="100" w:beforeAutospacing="1" w:after="100" w:afterAutospacing="1" w:line="240" w:lineRule="auto"/>
        <w:jc w:val="center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Comic Sans MS" w:eastAsia="Times New Roman" w:hAnsi="Comic Sans MS" w:cs="Times New Roman"/>
          <w:sz w:val="27"/>
          <w:szCs w:val="27"/>
          <w:lang w:eastAsia="de-AT"/>
        </w:rPr>
        <w:t>Spielenachmittag im Mehrzweckraum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</w:r>
      <w:r w:rsidRPr="005C4E73">
        <w:rPr>
          <w:rFonts w:ascii="Comic Sans MS" w:eastAsia="Times New Roman" w:hAnsi="Comic Sans MS" w:cs="Times New Roman"/>
          <w:sz w:val="27"/>
          <w:szCs w:val="27"/>
          <w:lang w:eastAsia="de-AT"/>
        </w:rPr>
        <w:t>Die Bücherei ist geöffnet!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7"/>
          <w:szCs w:val="27"/>
          <w:lang w:eastAsia="de-AT"/>
        </w:rPr>
        <w:lastRenderedPageBreak/>
        <w:t>Sommer 2013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095875" cy="2667000"/>
            <wp:effectExtent l="0" t="0" r="9525" b="0"/>
            <wp:docPr id="7" name="Grafik 7" descr="http://www.birgitz.bvoe.at/%7Ebirgitz/mediafiles/96/Sommerleseclub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96]" descr="http://www.birgitz.bvoe.at/%7Ebirgitz/mediafiles/96/Sommerleseclub.jpg"/>
                    <pic:cNvPicPr>
                      <a:picLocks noChangeAspect="1" noChangeArrowheads="1"/>
                    </pic:cNvPicPr>
                  </pic:nvPicPr>
                  <pic:blipFill>
                    <a:blip r:embed="rId31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0958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Mit einem „Horch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zua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“-Vorlesetag will die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Birgitzer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Bücherei  die Lesekompetenz der Kinder unterstützen. In einer Schulstunde lesen wir in so manches Buch hinein, und Schulkinder selber motivieren ihre Mitschüler, indem sie ihre Lieblingsbücher vorstellen.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Bücher sind phantasievoll, lustig, spannend, berührend, kraftvoll, ermutigend  und Appetit anregend = Lesen soll Lust auf mehr machen.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Und all das darf ausgeliehen und mit nach Hause genommen werden.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Gratisausleihe für alle Bücher und Spiele in den Sommerferien (donnerstags von 17-19 Uhr geöffnet).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Auch Erwachsene zahlen im Sommer keine Leihgebühr!!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 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•       Du erhältst einen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Lesepass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, in dem du alle von dir ausgeliehenen Bücher eintragen kannst. Für jedes gelesene Buch erhältst du als Bestätigung einen Stempel!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•       Auf dem Bewertungsblatt hast du ausreichend Platz für deine Meinung zum Buch sowie Zeichnungen. Du kannst deine Buch-Bewertung gerne auch für unseren „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Tyrolias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Welten“-Kids-Blog schreiben. Sende dazu einfach deine Buch-Bewertung an kids@tyrolia.at. Du erhältst eine Lese-Bestätigung per Mail und dein Text wird auf www.kidsblog.tyrolia.at veröffentlicht.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•       Wenn du drei oder mehr Bücher gelesen und im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Lesepass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eingetragen hast, wirst du am Ende der Aktion zu einer exklusiven Kinderbuch-Lesung mit einem/r bekannten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KinderbuchautorIn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in den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Tyrolia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-Filialen in Innsbruck (Maria-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Theresien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-Straße 15) eingeladen. Mehr dazu erfährst du in deiner Bücherei oder hier auf unserer Homepage!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Für die Kindergartenkinder gab es am Donnerstag (4. Juli 2013) einen Vorlesenachmittag in der Bücherei. Thomas Herrmann begeisterte die kleinen Zuhörer: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5591175" cy="3971925"/>
            <wp:effectExtent l="0" t="0" r="9525" b="9525"/>
            <wp:docPr id="6" name="Grafik 6" descr="http://www.birgitz.bvoe.at/%7Ebirgitz/mediafiles/98/100_0407_XIMG_0001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98]" descr="http://www.birgitz.bvoe.at/%7Ebirgitz/mediafiles/98/100_0407_XIMG_0001.jpg"/>
                    <pic:cNvPicPr>
                      <a:picLocks noChangeAspect="1" noChangeArrowheads="1"/>
                    </pic:cNvPicPr>
                  </pic:nvPicPr>
                  <pic:blipFill>
                    <a:blip r:embed="rId32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5591175" cy="39719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9543DA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Am Elternsprechtag, Montag 26. November 2012, ab 14 Uhr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lädt die Bücherei zum Schmökern und Spielen ein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Am Donnerstag, 13. Dezember 2012, ab 17 Uhr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liest Herr Hermann weihnachtliche Geschichten für Kinder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________________________________________________________________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>___________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de-AT"/>
        </w:rPr>
        <w:lastRenderedPageBreak/>
        <w:drawing>
          <wp:inline distT="0" distB="0" distL="0" distR="0">
            <wp:extent cx="1724025" cy="2647950"/>
            <wp:effectExtent l="0" t="0" r="9525" b="0"/>
            <wp:docPr id="5" name="Grafik 5" descr="http://www.birgitz.bvoe.at/%7Ebirgitz/mediafiles/58/imagesCAW7K8D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58]" descr="http://www.birgitz.bvoe.at/%7Ebirgitz/mediafiles/58/imagesCAW7K8D4.jpg"/>
                    <pic:cNvPicPr>
                      <a:picLocks noChangeAspect="1" noChangeArrowheads="1"/>
                    </pic:cNvPicPr>
                  </pic:nvPicPr>
                  <pic:blipFill>
                    <a:blip r:embed="rId33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724025" cy="26479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                                           </w:t>
      </w:r>
      <w:r w:rsidR="009543DA">
        <w:rPr>
          <w:rFonts w:ascii="Times New Roman" w:eastAsia="Times New Roman" w:hAnsi="Times New Roman" w:cs="Times New Roman"/>
          <w:b/>
          <w:bCs/>
          <w:noProof/>
          <w:sz w:val="24"/>
          <w:szCs w:val="24"/>
          <w:lang w:eastAsia="de-AT"/>
        </w:rPr>
        <w:drawing>
          <wp:inline distT="0" distB="0" distL="0" distR="0" wp14:anchorId="247BD22D" wp14:editId="3D3ADAD8">
            <wp:extent cx="1933575" cy="2667000"/>
            <wp:effectExtent l="0" t="0" r="9525" b="0"/>
            <wp:docPr id="4" name="Grafik 4" descr="http://www.birgitz.bvoe.at/%7Ebirgitz/mediafiles/63/img447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63]" descr="http://www.birgitz.bvoe.at/%7Ebirgitz/mediafiles/63/img447.jp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33575" cy="266700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               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Die Bücherei </w:t>
      </w: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Birgitz</w:t>
      </w:r>
      <w:proofErr w:type="spellEnd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lädt am 14. Oktober 2012 zu einer Autorenlesung mit Judith W. </w:t>
      </w: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Taschler</w:t>
      </w:r>
      <w:proofErr w:type="spellEnd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in den Kultursaal </w:t>
      </w: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Birgitz</w:t>
      </w:r>
      <w:proofErr w:type="spellEnd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ein (Beginn: 20:00 Uhr). Musikalisch wird die Lesung von Annemarie Fritz und Maximilian Bauer umrahmt. Im Anschluss können Fragen an die Autorin gestellt werden.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http://www.jwtaschler.at/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3810000" cy="2838450"/>
            <wp:effectExtent l="0" t="0" r="0" b="0"/>
            <wp:docPr id="3" name="Grafik 3" descr="http://www.birgitz.bvoe.at/%7Ebirgitz/mediafiles/56/Judith-W-Taschler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56]" descr="http://www.birgitz.bvoe.at/%7Ebirgitz/mediafiles/56/Judith-W-Taschler.jpg"/>
                    <pic:cNvPicPr>
                      <a:picLocks noChangeAspect="1" noChangeArrowheads="1"/>
                    </pic:cNvPicPr>
                  </pic:nvPicPr>
                  <pic:blipFill>
                    <a:blip r:embed="rId35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810000" cy="28384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~~~~~~~~~~~~~~~~~~~~~~~~~~~~~~~~~~~~~~~~~~~~~~~~~~~~~~~~~~~~~~~~~~~~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Die Bücherei </w:t>
      </w:r>
      <w:proofErr w:type="spellStart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Birgitz</w:t>
      </w:r>
      <w:proofErr w:type="spellEnd"/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 xml:space="preserve"> veranstaltet ein Bilderbuchkino: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"Die Geschichte vom Löwen, der nicht schreiben konnte" </w:t>
      </w:r>
    </w:p>
    <w:p w:rsidR="005C4E73" w:rsidRPr="005C4E73" w:rsidRDefault="005C4E73" w:rsidP="005C4E73">
      <w:pPr>
        <w:spacing w:before="100" w:beforeAutospacing="1" w:after="240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im Rahmen von "Österreich liest", gesponsert von der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Post AG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3448050" cy="2581275"/>
            <wp:effectExtent l="0" t="0" r="0" b="9525"/>
            <wp:docPr id="2" name="Grafik 2" descr="http://www.birgitz.bvoe.at/%7Ebirgitz/mediafiles/68/K1600_024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68]" descr="http://www.birgitz.bvoe.at/%7Ebirgitz/mediafiles/68/K1600_024.JP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3448050" cy="258127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br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Am Montag, 15.10.2012, für die Vorschulkinder und</w:t>
      </w:r>
      <w:r w:rsidR="009543DA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am Dienstag, 16.10.2012, für die 1. Schulstufe jeweils um 9 Uhr.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</w:t>
      </w:r>
      <w:bookmarkStart w:id="0" w:name="_GoBack"/>
      <w:bookmarkEnd w:id="0"/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~~~~~~~~~~~~~~~~~~~~~~~~~~~~~~~~~~~~~~~~~~~~~~~~~~~~~~~~~~~~~~~~~~~~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lastRenderedPageBreak/>
        <w:t> 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b/>
          <w:bCs/>
          <w:sz w:val="24"/>
          <w:szCs w:val="24"/>
          <w:lang w:eastAsia="de-AT"/>
        </w:rPr>
        <w:t>21./22.10.2011:</w:t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Es fand ein </w:t>
      </w:r>
      <w:proofErr w:type="spellStart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grosser</w:t>
      </w:r>
      <w:proofErr w:type="spellEnd"/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 xml:space="preserve"> Bücherflohmarkt in der Bücherei statt - eine Veranstaltung im Rahmen von "Österreich liest. Treffpunkt Bibliothek". </w:t>
      </w:r>
    </w:p>
    <w:p w:rsidR="005C4E73" w:rsidRPr="005C4E73" w:rsidRDefault="005C4E73" w:rsidP="005C4E73">
      <w:pPr>
        <w:spacing w:before="100" w:beforeAutospacing="1" w:after="100" w:afterAutospacing="1" w:line="240" w:lineRule="auto"/>
        <w:rPr>
          <w:rFonts w:ascii="Times New Roman" w:eastAsia="Times New Roman" w:hAnsi="Times New Roman" w:cs="Times New Roman"/>
          <w:sz w:val="24"/>
          <w:szCs w:val="24"/>
          <w:lang w:eastAsia="de-AT"/>
        </w:rPr>
      </w:pPr>
      <w:r>
        <w:rPr>
          <w:rFonts w:ascii="Times New Roman" w:eastAsia="Times New Roman" w:hAnsi="Times New Roman" w:cs="Times New Roman"/>
          <w:noProof/>
          <w:sz w:val="24"/>
          <w:szCs w:val="24"/>
          <w:lang w:eastAsia="de-AT"/>
        </w:rPr>
        <w:drawing>
          <wp:inline distT="0" distB="0" distL="0" distR="0">
            <wp:extent cx="2095500" cy="666750"/>
            <wp:effectExtent l="0" t="0" r="0" b="0"/>
            <wp:docPr id="1" name="Grafik 1" descr="http://www.birgitz.bvoe.at/%7Ebirgitz/mediafiles/18/bannerhomepageoesterreichliest.jp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[INT:SELF:::::MediaFiles::18]" descr="http://www.birgitz.bvoe.at/%7Ebirgitz/mediafiles/18/bannerhomepageoesterreichliest.jpg"/>
                    <pic:cNvPicPr>
                      <a:picLocks noChangeAspect="1" noChangeArrowheads="1"/>
                    </pic:cNvPicPr>
                  </pic:nvPicPr>
                  <pic:blipFill>
                    <a:blip r:embed="rId37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2095500" cy="6667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Pr="005C4E73">
        <w:rPr>
          <w:rFonts w:ascii="Times New Roman" w:eastAsia="Times New Roman" w:hAnsi="Times New Roman" w:cs="Times New Roman"/>
          <w:sz w:val="24"/>
          <w:szCs w:val="24"/>
          <w:lang w:eastAsia="de-AT"/>
        </w:rPr>
        <w:t>  An diesen Tagen konnte gratis ausgeliehen werden.</w:t>
      </w:r>
    </w:p>
    <w:p w:rsidR="000564B5" w:rsidRDefault="000564B5"/>
    <w:sectPr w:rsidR="000564B5">
      <w:pgSz w:w="11906" w:h="16838"/>
      <w:pgMar w:top="1417" w:right="1417" w:bottom="1134" w:left="1417" w:header="708" w:footer="708" w:gutter="0"/>
      <w:cols w:space="708"/>
      <w:docGrid w:linePitch="360"/>
    </w:sectPr>
  </w:body>
</w:document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Times New Roman">
    <w:panose1 w:val="02020603050405020304"/>
    <w:charset w:val="00"/>
    <w:family w:val="roman"/>
    <w:pitch w:val="variable"/>
    <w:sig w:usb0="E0002AFF" w:usb1="C0007841" w:usb2="00000009" w:usb3="00000000" w:csb0="000001FF" w:csb1="00000000"/>
  </w:font>
  <w:font w:name="Courier New">
    <w:panose1 w:val="02070309020205020404"/>
    <w:charset w:val="00"/>
    <w:family w:val="modern"/>
    <w:pitch w:val="fixed"/>
    <w:sig w:usb0="E0002AFF" w:usb1="C0007843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02FF" w:usb1="4000ACFF" w:usb2="00000001" w:usb3="00000000" w:csb0="0000019F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Book Antiqua">
    <w:panose1 w:val="02040602050305030304"/>
    <w:charset w:val="00"/>
    <w:family w:val="roman"/>
    <w:pitch w:val="variable"/>
    <w:sig w:usb0="00000287" w:usb1="00000000" w:usb2="00000000" w:usb3="00000000" w:csb0="0000009F" w:csb1="00000000"/>
  </w:font>
  <w:font w:name="Comic Sans MS">
    <w:panose1 w:val="030F0702030302020204"/>
    <w:charset w:val="00"/>
    <w:family w:val="script"/>
    <w:pitch w:val="variable"/>
    <w:sig w:usb0="00000287" w:usb1="00000000" w:usb2="00000000" w:usb3="00000000" w:csb0="0000009F" w:csb1="00000000"/>
  </w:font>
  <w:font w:name="Cambria">
    <w:panose1 w:val="02040503050406030204"/>
    <w:charset w:val="00"/>
    <w:family w:val="roman"/>
    <w:pitch w:val="variable"/>
    <w:sig w:usb0="E00002FF" w:usb1="400004FF" w:usb2="00000000" w:usb3="00000000" w:csb0="0000019F" w:csb1="00000000"/>
  </w:font>
</w:fonts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abstractNum w:abstractNumId="0">
    <w:nsid w:val="26DE5E7B"/>
    <w:multiLevelType w:val="multilevel"/>
    <w:tmpl w:val="A45E5020"/>
    <w:lvl w:ilvl="0">
      <w:start w:val="1"/>
      <w:numFmt w:val="bullet"/>
      <w:lvlText w:val=""/>
      <w:lvlJc w:val="left"/>
      <w:pPr>
        <w:tabs>
          <w:tab w:val="num" w:pos="720"/>
        </w:tabs>
        <w:ind w:left="720" w:hanging="360"/>
      </w:pPr>
      <w:rPr>
        <w:rFonts w:ascii="Symbol" w:hAnsi="Symbol" w:hint="default"/>
        <w:sz w:val="20"/>
      </w:rPr>
    </w:lvl>
    <w:lvl w:ilvl="1" w:tentative="1">
      <w:start w:val="1"/>
      <w:numFmt w:val="bullet"/>
      <w:lvlText w:val="o"/>
      <w:lvlJc w:val="left"/>
      <w:pPr>
        <w:tabs>
          <w:tab w:val="num" w:pos="1440"/>
        </w:tabs>
        <w:ind w:left="1440" w:hanging="360"/>
      </w:pPr>
      <w:rPr>
        <w:rFonts w:ascii="Courier New" w:hAnsi="Courier New" w:hint="default"/>
        <w:sz w:val="20"/>
      </w:rPr>
    </w:lvl>
    <w:lvl w:ilvl="2" w:tentative="1">
      <w:start w:val="1"/>
      <w:numFmt w:val="bullet"/>
      <w:lvlText w:val=""/>
      <w:lvlJc w:val="left"/>
      <w:pPr>
        <w:tabs>
          <w:tab w:val="num" w:pos="2160"/>
        </w:tabs>
        <w:ind w:left="2160" w:hanging="360"/>
      </w:pPr>
      <w:rPr>
        <w:rFonts w:ascii="Wingdings" w:hAnsi="Wingdings" w:hint="default"/>
        <w:sz w:val="20"/>
      </w:rPr>
    </w:lvl>
    <w:lvl w:ilvl="3" w:tentative="1">
      <w:start w:val="1"/>
      <w:numFmt w:val="bullet"/>
      <w:lvlText w:val=""/>
      <w:lvlJc w:val="left"/>
      <w:pPr>
        <w:tabs>
          <w:tab w:val="num" w:pos="2880"/>
        </w:tabs>
        <w:ind w:left="2880" w:hanging="360"/>
      </w:pPr>
      <w:rPr>
        <w:rFonts w:ascii="Wingdings" w:hAnsi="Wingdings" w:hint="default"/>
        <w:sz w:val="20"/>
      </w:rPr>
    </w:lvl>
    <w:lvl w:ilvl="4" w:tentative="1">
      <w:start w:val="1"/>
      <w:numFmt w:val="bullet"/>
      <w:lvlText w:val=""/>
      <w:lvlJc w:val="left"/>
      <w:pPr>
        <w:tabs>
          <w:tab w:val="num" w:pos="3600"/>
        </w:tabs>
        <w:ind w:left="3600" w:hanging="360"/>
      </w:pPr>
      <w:rPr>
        <w:rFonts w:ascii="Wingdings" w:hAnsi="Wingdings" w:hint="default"/>
        <w:sz w:val="20"/>
      </w:rPr>
    </w:lvl>
    <w:lvl w:ilvl="5" w:tentative="1">
      <w:start w:val="1"/>
      <w:numFmt w:val="bullet"/>
      <w:lvlText w:val=""/>
      <w:lvlJc w:val="left"/>
      <w:pPr>
        <w:tabs>
          <w:tab w:val="num" w:pos="4320"/>
        </w:tabs>
        <w:ind w:left="4320" w:hanging="360"/>
      </w:pPr>
      <w:rPr>
        <w:rFonts w:ascii="Wingdings" w:hAnsi="Wingdings" w:hint="default"/>
        <w:sz w:val="20"/>
      </w:rPr>
    </w:lvl>
    <w:lvl w:ilvl="6" w:tentative="1">
      <w:start w:val="1"/>
      <w:numFmt w:val="bullet"/>
      <w:lvlText w:val=""/>
      <w:lvlJc w:val="left"/>
      <w:pPr>
        <w:tabs>
          <w:tab w:val="num" w:pos="5040"/>
        </w:tabs>
        <w:ind w:left="5040" w:hanging="360"/>
      </w:pPr>
      <w:rPr>
        <w:rFonts w:ascii="Wingdings" w:hAnsi="Wingdings" w:hint="default"/>
        <w:sz w:val="20"/>
      </w:rPr>
    </w:lvl>
    <w:lvl w:ilvl="7" w:tentative="1">
      <w:start w:val="1"/>
      <w:numFmt w:val="bullet"/>
      <w:lvlText w:val=""/>
      <w:lvlJc w:val="left"/>
      <w:pPr>
        <w:tabs>
          <w:tab w:val="num" w:pos="5760"/>
        </w:tabs>
        <w:ind w:left="5760" w:hanging="360"/>
      </w:pPr>
      <w:rPr>
        <w:rFonts w:ascii="Wingdings" w:hAnsi="Wingdings" w:hint="default"/>
        <w:sz w:val="20"/>
      </w:rPr>
    </w:lvl>
    <w:lvl w:ilvl="8" w:tentative="1">
      <w:start w:val="1"/>
      <w:numFmt w:val="bullet"/>
      <w:lvlText w:val=""/>
      <w:lvlJc w:val="left"/>
      <w:pPr>
        <w:tabs>
          <w:tab w:val="num" w:pos="6480"/>
        </w:tabs>
        <w:ind w:left="6480" w:hanging="360"/>
      </w:pPr>
      <w:rPr>
        <w:rFonts w:ascii="Wingdings" w:hAnsi="Wingdings" w:hint="default"/>
        <w:sz w:val="20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sl="http://schemas.openxmlformats.org/schemaLibrary/2006/main" mc:Ignorable="w14">
  <w:zoom w:percent="100"/>
  <w:proofState w:spelling="clean" w:grammar="clean"/>
  <w:defaultTabStop w:val="708"/>
  <w:hyphenationZone w:val="425"/>
  <w:characterSpacingControl w:val="doNotCompress"/>
  <w:compat>
    <w:compatSetting w:name="compatibilityMode" w:uri="http://schemas.microsoft.com/office/word" w:val="14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</w:compat>
  <w:rsids>
    <w:rsidRoot w:val="005C4E73"/>
    <w:rsid w:val="000564B5"/>
    <w:rsid w:val="005C4E73"/>
    <w:rsid w:val="009543DA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de-AT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5C4E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C4E73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5C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5C4E73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5C4E73"/>
    <w:rPr>
      <w:b/>
      <w:bCs/>
    </w:rPr>
  </w:style>
  <w:style w:type="paragraph" w:customStyle="1" w:styleId="rtejustify">
    <w:name w:val="rtejustify"/>
    <w:basedOn w:val="Standard"/>
    <w:rsid w:val="005C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4E73"/>
    <w:rPr>
      <w:rFonts w:ascii="Tahoma" w:hAnsi="Tahoma" w:cs="Tahoma"/>
      <w:sz w:val="16"/>
      <w:szCs w:val="16"/>
    </w:rPr>
  </w:style>
</w:styles>
</file>

<file path=word/stylesWithEffects.xml><?xml version="1.0" encoding="utf-8"?>
<w:styl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p14">
  <w:docDefaults>
    <w:rPrDefault>
      <w:rPr>
        <w:rFonts w:asciiTheme="minorHAnsi" w:eastAsiaTheme="minorHAnsi" w:hAnsiTheme="minorHAnsi" w:cstheme="minorBidi"/>
        <w:sz w:val="22"/>
        <w:szCs w:val="22"/>
        <w:lang w:val="de-AT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Standard">
    <w:name w:val="Normal"/>
    <w:qFormat/>
  </w:style>
  <w:style w:type="paragraph" w:styleId="berschrift2">
    <w:name w:val="heading 2"/>
    <w:basedOn w:val="Standard"/>
    <w:link w:val="berschrift2Zchn"/>
    <w:uiPriority w:val="9"/>
    <w:qFormat/>
    <w:rsid w:val="005C4E73"/>
    <w:pPr>
      <w:spacing w:before="100" w:beforeAutospacing="1" w:after="100" w:afterAutospacing="1" w:line="240" w:lineRule="auto"/>
      <w:outlineLvl w:val="1"/>
    </w:pPr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character" w:default="1" w:styleId="Absatz-Standardschriftart">
    <w:name w:val="Default Paragraph Font"/>
    <w:uiPriority w:val="1"/>
    <w:semiHidden/>
    <w:unhideWhenUsed/>
  </w:style>
  <w:style w:type="table" w:default="1" w:styleId="NormaleTabelle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KeineListe">
    <w:name w:val="No List"/>
    <w:uiPriority w:val="99"/>
    <w:semiHidden/>
    <w:unhideWhenUsed/>
  </w:style>
  <w:style w:type="character" w:customStyle="1" w:styleId="berschrift2Zchn">
    <w:name w:val="Überschrift 2 Zchn"/>
    <w:basedOn w:val="Absatz-Standardschriftart"/>
    <w:link w:val="berschrift2"/>
    <w:uiPriority w:val="9"/>
    <w:rsid w:val="005C4E73"/>
    <w:rPr>
      <w:rFonts w:ascii="Times New Roman" w:eastAsia="Times New Roman" w:hAnsi="Times New Roman" w:cs="Times New Roman"/>
      <w:b/>
      <w:bCs/>
      <w:sz w:val="36"/>
      <w:szCs w:val="36"/>
      <w:lang w:eastAsia="de-AT"/>
    </w:rPr>
  </w:style>
  <w:style w:type="paragraph" w:styleId="StandardWeb">
    <w:name w:val="Normal (Web)"/>
    <w:basedOn w:val="Standard"/>
    <w:uiPriority w:val="99"/>
    <w:semiHidden/>
    <w:unhideWhenUsed/>
    <w:rsid w:val="005C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character" w:styleId="Hyperlink">
    <w:name w:val="Hyperlink"/>
    <w:basedOn w:val="Absatz-Standardschriftart"/>
    <w:uiPriority w:val="99"/>
    <w:semiHidden/>
    <w:unhideWhenUsed/>
    <w:rsid w:val="005C4E73"/>
    <w:rPr>
      <w:color w:val="0000FF"/>
      <w:u w:val="single"/>
    </w:rPr>
  </w:style>
  <w:style w:type="character" w:styleId="Fett">
    <w:name w:val="Strong"/>
    <w:basedOn w:val="Absatz-Standardschriftart"/>
    <w:uiPriority w:val="22"/>
    <w:qFormat/>
    <w:rsid w:val="005C4E73"/>
    <w:rPr>
      <w:b/>
      <w:bCs/>
    </w:rPr>
  </w:style>
  <w:style w:type="paragraph" w:customStyle="1" w:styleId="rtejustify">
    <w:name w:val="rtejustify"/>
    <w:basedOn w:val="Standard"/>
    <w:rsid w:val="005C4E73"/>
    <w:pPr>
      <w:spacing w:before="100" w:beforeAutospacing="1" w:after="100" w:afterAutospacing="1" w:line="240" w:lineRule="auto"/>
    </w:pPr>
    <w:rPr>
      <w:rFonts w:ascii="Times New Roman" w:eastAsia="Times New Roman" w:hAnsi="Times New Roman" w:cs="Times New Roman"/>
      <w:sz w:val="24"/>
      <w:szCs w:val="24"/>
      <w:lang w:eastAsia="de-AT"/>
    </w:rPr>
  </w:style>
  <w:style w:type="paragraph" w:styleId="Sprechblasentext">
    <w:name w:val="Balloon Text"/>
    <w:basedOn w:val="Standard"/>
    <w:link w:val="SprechblasentextZchn"/>
    <w:uiPriority w:val="99"/>
    <w:semiHidden/>
    <w:unhideWhenUsed/>
    <w:rsid w:val="005C4E73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SprechblasentextZchn">
    <w:name w:val="Sprechblasentext Zchn"/>
    <w:basedOn w:val="Absatz-Standardschriftart"/>
    <w:link w:val="Sprechblasentext"/>
    <w:uiPriority w:val="99"/>
    <w:semiHidden/>
    <w:rsid w:val="005C4E73"/>
    <w:rPr>
      <w:rFonts w:ascii="Tahoma" w:hAnsi="Tahoma" w:cs="Tahoma"/>
      <w:sz w:val="16"/>
      <w:szCs w:val="16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mc:Ignorable="w14">
  <w:divs>
    <w:div w:id="981076137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  <w:divsChild>
        <w:div w:id="859321035">
          <w:marLeft w:val="0"/>
          <w:marRight w:val="0"/>
          <w:marTop w:val="0"/>
          <w:marBottom w:val="0"/>
          <w:divBdr>
            <w:top w:val="none" w:sz="0" w:space="0" w:color="auto"/>
            <w:left w:val="none" w:sz="0" w:space="0" w:color="auto"/>
            <w:bottom w:val="none" w:sz="0" w:space="0" w:color="auto"/>
            <w:right w:val="none" w:sz="0" w:space="0" w:color="auto"/>
          </w:divBdr>
        </w:div>
      </w:divsChild>
    </w:div>
  </w:divs>
  <w:optimizeForBrowser/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3.jpeg"/><Relationship Id="rId13" Type="http://schemas.openxmlformats.org/officeDocument/2006/relationships/image" Target="media/image7.jpeg"/><Relationship Id="rId18" Type="http://schemas.openxmlformats.org/officeDocument/2006/relationships/image" Target="media/image12.jpeg"/><Relationship Id="rId26" Type="http://schemas.openxmlformats.org/officeDocument/2006/relationships/image" Target="media/image20.jpeg"/><Relationship Id="rId39" Type="http://schemas.openxmlformats.org/officeDocument/2006/relationships/theme" Target="theme/theme1.xml"/><Relationship Id="rId3" Type="http://schemas.microsoft.com/office/2007/relationships/stylesWithEffects" Target="stylesWithEffects.xml"/><Relationship Id="rId21" Type="http://schemas.openxmlformats.org/officeDocument/2006/relationships/image" Target="media/image15.jpeg"/><Relationship Id="rId34" Type="http://schemas.openxmlformats.org/officeDocument/2006/relationships/image" Target="media/image27.jpeg"/><Relationship Id="rId7" Type="http://schemas.openxmlformats.org/officeDocument/2006/relationships/image" Target="media/image2.jpeg"/><Relationship Id="rId12" Type="http://schemas.openxmlformats.org/officeDocument/2006/relationships/image" Target="media/image6.jpeg"/><Relationship Id="rId17" Type="http://schemas.openxmlformats.org/officeDocument/2006/relationships/image" Target="media/image11.jpeg"/><Relationship Id="rId25" Type="http://schemas.openxmlformats.org/officeDocument/2006/relationships/image" Target="media/image19.jpeg"/><Relationship Id="rId33" Type="http://schemas.openxmlformats.org/officeDocument/2006/relationships/image" Target="media/image26.jpeg"/><Relationship Id="rId38" Type="http://schemas.openxmlformats.org/officeDocument/2006/relationships/fontTable" Target="fontTable.xml"/><Relationship Id="rId2" Type="http://schemas.openxmlformats.org/officeDocument/2006/relationships/styles" Target="styles.xml"/><Relationship Id="rId16" Type="http://schemas.openxmlformats.org/officeDocument/2006/relationships/image" Target="media/image10.jpeg"/><Relationship Id="rId20" Type="http://schemas.openxmlformats.org/officeDocument/2006/relationships/image" Target="media/image14.jpeg"/><Relationship Id="rId29" Type="http://schemas.openxmlformats.org/officeDocument/2006/relationships/image" Target="media/image22.jpeg"/><Relationship Id="rId1" Type="http://schemas.openxmlformats.org/officeDocument/2006/relationships/numbering" Target="numbering.xml"/><Relationship Id="rId6" Type="http://schemas.openxmlformats.org/officeDocument/2006/relationships/image" Target="media/image1.jpeg"/><Relationship Id="rId11" Type="http://schemas.openxmlformats.org/officeDocument/2006/relationships/hyperlink" Target="http://christiankoessler.twoday.net/" TargetMode="External"/><Relationship Id="rId24" Type="http://schemas.openxmlformats.org/officeDocument/2006/relationships/image" Target="media/image18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5" Type="http://schemas.openxmlformats.org/officeDocument/2006/relationships/webSettings" Target="webSettings.xml"/><Relationship Id="rId15" Type="http://schemas.openxmlformats.org/officeDocument/2006/relationships/image" Target="media/image9.jpeg"/><Relationship Id="rId23" Type="http://schemas.openxmlformats.org/officeDocument/2006/relationships/image" Target="media/image17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5.jpeg"/><Relationship Id="rId19" Type="http://schemas.openxmlformats.org/officeDocument/2006/relationships/image" Target="media/image13.jpeg"/><Relationship Id="rId31" Type="http://schemas.openxmlformats.org/officeDocument/2006/relationships/image" Target="media/image24.jpeg"/><Relationship Id="rId4" Type="http://schemas.openxmlformats.org/officeDocument/2006/relationships/settings" Target="settings.xml"/><Relationship Id="rId9" Type="http://schemas.openxmlformats.org/officeDocument/2006/relationships/image" Target="media/image4.jpeg"/><Relationship Id="rId14" Type="http://schemas.openxmlformats.org/officeDocument/2006/relationships/image" Target="media/image8.jpeg"/><Relationship Id="rId22" Type="http://schemas.openxmlformats.org/officeDocument/2006/relationships/image" Target="media/image16.jpeg"/><Relationship Id="rId27" Type="http://schemas.openxmlformats.org/officeDocument/2006/relationships/hyperlink" Target="http://www.readandwin.info" TargetMode="External"/><Relationship Id="rId30" Type="http://schemas.openxmlformats.org/officeDocument/2006/relationships/image" Target="media/image23.jpeg"/><Relationship Id="rId35" Type="http://schemas.openxmlformats.org/officeDocument/2006/relationships/image" Target="media/image28.jpeg"/></Relationships>
</file>

<file path=word/theme/theme1.xml><?xml version="1.0" encoding="utf-8"?>
<a:theme xmlns:a="http://schemas.openxmlformats.org/drawingml/2006/main" name="Larissa">
  <a:themeElements>
    <a:clrScheme name="Larissa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Larissa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Larissa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0</TotalTime>
  <Pages>19</Pages>
  <Words>1099</Words>
  <Characters>6929</Characters>
  <Application>Microsoft Office Word</Application>
  <DocSecurity>0</DocSecurity>
  <Lines>57</Lines>
  <Paragraphs>16</Paragraphs>
  <ScaleCrop>false</ScaleCrop>
  <HeadingPairs>
    <vt:vector size="2" baseType="variant">
      <vt:variant>
        <vt:lpstr>Titel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8012</CharactersWithSpaces>
  <SharedDoc>false</SharedDoc>
  <HyperlinksChanged>false</HyperlinksChanged>
  <AppVersion>14.0000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Thalmair</dc:creator>
  <cp:lastModifiedBy>Thalmair</cp:lastModifiedBy>
  <cp:revision>3</cp:revision>
  <dcterms:created xsi:type="dcterms:W3CDTF">2016-08-31T09:41:00Z</dcterms:created>
  <dcterms:modified xsi:type="dcterms:W3CDTF">2016-10-21T23:34:00Z</dcterms:modified>
</cp:coreProperties>
</file>